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B0C4" w14:textId="2441A3A9" w:rsidR="00306AAB" w:rsidRPr="00E5768C" w:rsidRDefault="00EC6B76" w:rsidP="00430DDC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5768C">
        <w:rPr>
          <w:rFonts w:asciiTheme="majorEastAsia" w:eastAsiaTheme="majorEastAsia" w:hAnsiTheme="majorEastAsia" w:hint="eastAsia"/>
          <w:b/>
          <w:bCs/>
          <w:sz w:val="24"/>
          <w:szCs w:val="24"/>
        </w:rPr>
        <w:t>★</w:t>
      </w:r>
      <w:r w:rsidR="004045D4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45D4" w:rsidRPr="004045D4">
              <w:rPr>
                <w:rFonts w:ascii="游ゴシック Light" w:eastAsia="游ゴシック Light" w:hAnsi="游ゴシック Light"/>
                <w:b/>
                <w:bCs/>
                <w:sz w:val="10"/>
                <w:szCs w:val="24"/>
              </w:rPr>
              <w:t>ふ</w:t>
            </w:r>
          </w:rt>
          <w:rubyBase>
            <w:r w:rsidR="004045D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普</w:t>
            </w:r>
          </w:rubyBase>
        </w:ruby>
      </w:r>
      <w:r w:rsidR="004045D4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45D4" w:rsidRPr="004045D4">
              <w:rPr>
                <w:rFonts w:ascii="游ゴシック Light" w:eastAsia="游ゴシック Light" w:hAnsi="游ゴシック Light"/>
                <w:b/>
                <w:bCs/>
                <w:sz w:val="10"/>
                <w:szCs w:val="24"/>
              </w:rPr>
              <w:t>つう</w:t>
            </w:r>
          </w:rt>
          <w:rubyBase>
            <w:r w:rsidR="004045D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通</w:t>
            </w:r>
          </w:rubyBase>
        </w:ruby>
      </w:r>
      <w:r w:rsidR="004045D4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45D4" w:rsidRPr="004045D4">
              <w:rPr>
                <w:rFonts w:ascii="游ゴシック Light" w:eastAsia="游ゴシック Light" w:hAnsi="游ゴシック Light"/>
                <w:b/>
                <w:bCs/>
                <w:sz w:val="10"/>
                <w:szCs w:val="24"/>
              </w:rPr>
              <w:t>たい</w:t>
            </w:r>
          </w:rt>
          <w:rubyBase>
            <w:r w:rsidR="004045D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体</w:t>
            </w:r>
          </w:rubyBase>
        </w:ruby>
      </w:r>
      <w:r w:rsidR="004045D4" w:rsidRPr="00E5768C">
        <w:rPr>
          <w:rFonts w:asciiTheme="majorEastAsia" w:eastAsiaTheme="majorEastAsia" w:hAnsiTheme="majorEastAsia" w:hint="eastAsia"/>
          <w:b/>
          <w:bCs/>
          <w:sz w:val="24"/>
          <w:szCs w:val="24"/>
        </w:rPr>
        <w:t>で、</w:t>
      </w:r>
      <w:r w:rsidR="004045D4">
        <w:rPr>
          <w:rFonts w:asciiTheme="majorEastAsia" w:eastAsiaTheme="majorEastAsia" w:hAnsiTheme="majorEastAsia"/>
          <w:b/>
          <w:bCs/>
          <w:sz w:val="24"/>
          <w:szCs w:val="24"/>
        </w:rPr>
        <w:t>5</w:t>
      </w:r>
      <w:r w:rsidR="004045D4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45D4" w:rsidRPr="004045D4">
              <w:rPr>
                <w:rFonts w:ascii="游ゴシック Light" w:eastAsia="游ゴシック Light" w:hAnsi="游ゴシック Light"/>
                <w:b/>
                <w:bCs/>
                <w:sz w:val="10"/>
                <w:szCs w:val="24"/>
              </w:rPr>
              <w:t>ぎょう</w:t>
            </w:r>
          </w:rt>
          <w:rubyBase>
            <w:r w:rsidR="004045D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行</w:t>
            </w:r>
          </w:rubyBase>
        </w:ruby>
      </w:r>
      <w:r w:rsidR="004045D4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45D4" w:rsidRPr="004045D4">
              <w:rPr>
                <w:rFonts w:ascii="游ゴシック Light" w:eastAsia="游ゴシック Light" w:hAnsi="游ゴシック Light"/>
                <w:b/>
                <w:bCs/>
                <w:sz w:val="10"/>
                <w:szCs w:val="24"/>
              </w:rPr>
              <w:t>い</w:t>
            </w:r>
          </w:rt>
          <w:rubyBase>
            <w:r w:rsidR="004045D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以</w:t>
            </w:r>
          </w:rubyBase>
        </w:ruby>
      </w:r>
      <w:r w:rsidR="004045D4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45D4" w:rsidRPr="004045D4">
              <w:rPr>
                <w:rFonts w:ascii="游ゴシック Light" w:eastAsia="游ゴシック Light" w:hAnsi="游ゴシック Light"/>
                <w:b/>
                <w:bCs/>
                <w:sz w:val="10"/>
                <w:szCs w:val="24"/>
              </w:rPr>
              <w:t>じょう</w:t>
            </w:r>
          </w:rt>
          <w:rubyBase>
            <w:r w:rsidR="004045D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上</w:t>
            </w:r>
          </w:rubyBase>
        </w:ruby>
      </w:r>
      <w:r w:rsidR="004045D4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45D4" w:rsidRPr="004045D4">
              <w:rPr>
                <w:rFonts w:ascii="游ゴシック Light" w:eastAsia="游ゴシック Light" w:hAnsi="游ゴシック Light"/>
                <w:b/>
                <w:bCs/>
                <w:sz w:val="10"/>
                <w:szCs w:val="24"/>
              </w:rPr>
              <w:t>か</w:t>
            </w:r>
          </w:rt>
          <w:rubyBase>
            <w:r w:rsidR="004045D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書</w:t>
            </w:r>
          </w:rubyBase>
        </w:ruby>
      </w:r>
      <w:r w:rsidRPr="00E5768C">
        <w:rPr>
          <w:rFonts w:asciiTheme="majorEastAsia" w:eastAsiaTheme="majorEastAsia" w:hAnsiTheme="majorEastAsia"/>
          <w:b/>
          <w:bCs/>
          <w:sz w:val="24"/>
          <w:szCs w:val="24"/>
        </w:rPr>
        <w:t>く</w:t>
      </w:r>
      <w:r w:rsidRPr="00E5768C"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</w:p>
    <w:p w14:paraId="69056FAA" w14:textId="77777777" w:rsidR="00EC6B76" w:rsidRPr="00E5768C" w:rsidRDefault="00EC6B76" w:rsidP="00430DDC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127A2141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25A6A1D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11A5E0E2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3B10BCE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A1E9F2C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63CD43CF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4AF3A75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4A595C3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0BE84DE7" w14:textId="5F6A5285" w:rsidR="00430DDC" w:rsidRDefault="00430DDC" w:rsidP="00430DDC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0CECB261" w14:textId="77777777" w:rsidR="00EC6B76" w:rsidRDefault="00EC6B76" w:rsidP="00430DDC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F6F15A1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6329"/>
        <w:gridCol w:w="2594"/>
      </w:tblGrid>
      <w:tr w:rsidR="00D335EE" w14:paraId="11697996" w14:textId="77777777" w:rsidTr="00D335EE">
        <w:trPr>
          <w:trHeight w:val="567"/>
        </w:trPr>
        <w:tc>
          <w:tcPr>
            <w:tcW w:w="366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84C0050" w14:textId="44B85F4F" w:rsidR="00D335EE" w:rsidRPr="00EC6B76" w:rsidRDefault="00D335EE" w:rsidP="00D335EE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35EE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さく</w:t>
                  </w:r>
                </w:rt>
                <w:rubyBase>
                  <w:r w:rsidR="00D335EE">
                    <w:rPr>
                      <w:rFonts w:asciiTheme="majorHAnsi" w:eastAsiaTheme="majorHAnsi" w:hAnsiTheme="majorHAnsi"/>
                      <w:sz w:val="22"/>
                    </w:rPr>
                    <w:t>作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35EE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ぶん</w:t>
                  </w:r>
                </w:rt>
                <w:rubyBase>
                  <w:r w:rsidR="00D335EE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35EE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ひょう</w:t>
                  </w:r>
                </w:rt>
                <w:rubyBase>
                  <w:r w:rsidR="00D335EE">
                    <w:rPr>
                      <w:rFonts w:asciiTheme="majorHAnsi" w:eastAsiaTheme="majorHAnsi" w:hAnsiTheme="majorHAnsi"/>
                      <w:sz w:val="22"/>
                    </w:rPr>
                    <w:t>評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35EE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か</w:t>
                  </w:r>
                </w:rt>
                <w:rubyBase>
                  <w:r w:rsidR="00D335EE">
                    <w:rPr>
                      <w:rFonts w:asciiTheme="majorHAnsi" w:eastAsiaTheme="majorHAnsi" w:hAnsiTheme="majorHAnsi"/>
                      <w:sz w:val="22"/>
                    </w:rPr>
                    <w:t>価</w:t>
                  </w:r>
                </w:rubyBase>
              </w:ruby>
            </w:r>
          </w:p>
        </w:tc>
        <w:tc>
          <w:tcPr>
            <w:tcW w:w="3287" w:type="pct"/>
            <w:vAlign w:val="center"/>
          </w:tcPr>
          <w:p w14:paraId="26B4E9DC" w14:textId="1950EF3C" w:rsidR="00D335EE" w:rsidRPr="00D335EE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１．</w:t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ない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内</w:t>
                  </w:r>
                </w:rubyBase>
              </w:ruby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よう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容</w:t>
                  </w:r>
                </w:rubyBase>
              </w:ruby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がおもしろい。よく</w:t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かんが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考</w:t>
                  </w:r>
                </w:rubyBase>
              </w:ruby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えられている。</w:t>
            </w:r>
          </w:p>
        </w:tc>
        <w:tc>
          <w:tcPr>
            <w:tcW w:w="1347" w:type="pct"/>
            <w:vAlign w:val="center"/>
          </w:tcPr>
          <w:p w14:paraId="057C6CE0" w14:textId="2580AC16" w:rsidR="00D335EE" w:rsidRPr="00D335EE" w:rsidRDefault="00D335EE" w:rsidP="00D335EE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D335EE" w14:paraId="3F9C9BE2" w14:textId="77777777" w:rsidTr="00D335EE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166A296A" w14:textId="77777777" w:rsidR="00D335EE" w:rsidRPr="00EC6B76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01C38AA6" w14:textId="78D5D704" w:rsidR="00D335EE" w:rsidRPr="00D335EE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２．</w:t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５</w:t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ぎょう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行</w:t>
                  </w:r>
                </w:rubyBase>
              </w:ruby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以</w:t>
                  </w:r>
                </w:rubyBase>
              </w:ruby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じょう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上</w:t>
                  </w:r>
                </w:rubyBase>
              </w:ruby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47" w:type="pct"/>
            <w:vAlign w:val="center"/>
          </w:tcPr>
          <w:p w14:paraId="45AAAC31" w14:textId="545690E6" w:rsidR="00D335EE" w:rsidRPr="00D335EE" w:rsidRDefault="00D335EE" w:rsidP="00D335EE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D335EE" w14:paraId="513AB941" w14:textId="77777777" w:rsidTr="00D335EE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761513E6" w14:textId="77777777" w:rsidR="00D335EE" w:rsidRPr="00EC6B76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21A966DA" w14:textId="7EE68EE1" w:rsidR="00D335EE" w:rsidRPr="00D335EE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３．</w:t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ふ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普</w:t>
                  </w:r>
                </w:rubyBase>
              </w:ruby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つう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通</w:t>
                  </w:r>
                </w:rubyBase>
              </w:ruby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たい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体</w:t>
                  </w:r>
                </w:rubyBase>
              </w:ruby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で</w:t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47" w:type="pct"/>
            <w:vAlign w:val="center"/>
          </w:tcPr>
          <w:p w14:paraId="7ADB7C41" w14:textId="18019748" w:rsidR="00D335EE" w:rsidRPr="00D335EE" w:rsidRDefault="00D335EE" w:rsidP="00D335EE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D335EE" w14:paraId="20E4DD43" w14:textId="77777777" w:rsidTr="00D335EE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54E1E554" w14:textId="77777777" w:rsidR="00D335EE" w:rsidRPr="00EC6B76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7927A4E0" w14:textId="07240BC5" w:rsidR="00D335EE" w:rsidRPr="00D335EE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４．</w:t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ぽう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法</w:t>
                  </w:r>
                </w:rubyBase>
              </w:ruby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や</w:t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こと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言</w:t>
                  </w:r>
                </w:rubyBase>
              </w:ruby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ば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葉</w:t>
                  </w:r>
                </w:rubyBase>
              </w:ruby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が</w:t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ただ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正</w:t>
                  </w:r>
                </w:rubyBase>
              </w:ruby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しく</w:t>
            </w:r>
            <w:r w:rsidR="007F7265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="007F7265" w:rsidRPr="00D335EE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47" w:type="pct"/>
            <w:vAlign w:val="center"/>
          </w:tcPr>
          <w:p w14:paraId="00ED0BA8" w14:textId="101562D3" w:rsidR="00D335EE" w:rsidRPr="00D335EE" w:rsidRDefault="00D335EE" w:rsidP="00D335EE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D335EE" w14:paraId="38DAFB9B" w14:textId="77777777" w:rsidTr="00D335EE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73AF7F6F" w14:textId="77777777" w:rsidR="00D335EE" w:rsidRPr="00EC6B76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634" w:type="pct"/>
            <w:gridSpan w:val="2"/>
            <w:vAlign w:val="center"/>
          </w:tcPr>
          <w:p w14:paraId="7E87BFEE" w14:textId="0E54D071" w:rsidR="00D335EE" w:rsidRPr="00D335EE" w:rsidRDefault="007F7265" w:rsidP="00D335EE">
            <w:pPr>
              <w:snapToGrid w:val="0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けい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計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D335EE" w:rsidRPr="00D335EE">
              <w:rPr>
                <w:rFonts w:asciiTheme="majorHAnsi" w:eastAsiaTheme="majorHAnsi" w:hAnsiTheme="majorHAnsi" w:hint="eastAsia"/>
                <w:sz w:val="22"/>
              </w:rPr>
              <w:t xml:space="preserve">　　　</w:t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／</w:t>
            </w:r>
            <w:r>
              <w:rPr>
                <w:rFonts w:asciiTheme="majorHAnsi" w:eastAsiaTheme="majorHAnsi" w:hAnsiTheme="majorHAnsi"/>
                <w:sz w:val="22"/>
              </w:rPr>
              <w:t>20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7265" w:rsidRPr="007F7265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7F7265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="00D335EE" w:rsidRPr="00D335EE">
              <w:rPr>
                <w:rFonts w:asciiTheme="majorHAnsi" w:eastAsiaTheme="majorHAnsi" w:hAnsiTheme="majorHAnsi" w:hint="eastAsia"/>
                <w:sz w:val="22"/>
              </w:rPr>
              <w:t>＝（　　　）％</w:t>
            </w:r>
          </w:p>
        </w:tc>
      </w:tr>
    </w:tbl>
    <w:p w14:paraId="22DEFBB0" w14:textId="77777777" w:rsidR="00EC6B76" w:rsidRDefault="00EC6B76" w:rsidP="00EC6B76"/>
    <w:sectPr w:rsidR="00EC6B76" w:rsidSect="00EC6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7C89" w14:textId="77777777" w:rsidR="00C0090B" w:rsidRDefault="00C0090B" w:rsidP="00C20AD1">
      <w:r>
        <w:separator/>
      </w:r>
    </w:p>
  </w:endnote>
  <w:endnote w:type="continuationSeparator" w:id="0">
    <w:p w14:paraId="2861E92D" w14:textId="77777777" w:rsidR="00C0090B" w:rsidRDefault="00C0090B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337E" w14:textId="77777777" w:rsidR="007009B3" w:rsidRDefault="007009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ABCD" w14:textId="77777777" w:rsidR="007009B3" w:rsidRDefault="007009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3893" w14:textId="77777777" w:rsidR="007009B3" w:rsidRDefault="007009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4E1A" w14:textId="77777777" w:rsidR="00C0090B" w:rsidRDefault="00C0090B" w:rsidP="00C20AD1">
      <w:r>
        <w:separator/>
      </w:r>
    </w:p>
  </w:footnote>
  <w:footnote w:type="continuationSeparator" w:id="0">
    <w:p w14:paraId="6A05ECF6" w14:textId="77777777" w:rsidR="00C0090B" w:rsidRDefault="00C0090B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DBAB" w14:textId="77777777" w:rsidR="007009B3" w:rsidRDefault="007009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7FBF" w14:textId="77777777" w:rsidR="00EC6B76" w:rsidRPr="00EC6B76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</w:p>
  <w:p w14:paraId="0411197C" w14:textId="4152F1FD" w:rsidR="00C20AD1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/>
        <w:sz w:val="24"/>
        <w:szCs w:val="24"/>
      </w:rPr>
      <w:t>１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①】「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わたし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私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を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あらわ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表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す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かん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漢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じ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字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7D244215" w14:textId="04053845" w:rsidR="00EC6B76" w:rsidRPr="00EC6B76" w:rsidRDefault="00EC6B76" w:rsidP="00EC6B76">
    <w:pPr>
      <w:pStyle w:val="a3"/>
      <w:wordWrap w:val="0"/>
      <w:jc w:val="right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な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名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まえ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前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：［</w:t>
    </w:r>
    <w:r w:rsidRPr="00EC6B76">
      <w:rPr>
        <w:rFonts w:asciiTheme="majorHAnsi" w:eastAsiaTheme="majorHAnsi" w:hAnsiTheme="majorHAnsi" w:hint="eastAsia"/>
        <w:sz w:val="24"/>
        <w:szCs w:val="24"/>
        <w:u w:val="dotted"/>
      </w:rPr>
      <w:t xml:space="preserve">　　　　　　　　　　　</w:t>
    </w:r>
    <w:r>
      <w:rPr>
        <w:rFonts w:asciiTheme="majorHAnsi" w:eastAsiaTheme="majorHAnsi" w:hAnsiTheme="majorHAnsi" w:hint="eastAsia"/>
        <w:sz w:val="24"/>
        <w:szCs w:val="24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6954" w14:textId="77777777" w:rsidR="007009B3" w:rsidRDefault="007009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429C8"/>
    <w:rsid w:val="002552DE"/>
    <w:rsid w:val="00306AAB"/>
    <w:rsid w:val="00321429"/>
    <w:rsid w:val="004045D4"/>
    <w:rsid w:val="00430DDC"/>
    <w:rsid w:val="00470A74"/>
    <w:rsid w:val="00506320"/>
    <w:rsid w:val="00542BFB"/>
    <w:rsid w:val="00544527"/>
    <w:rsid w:val="005F7566"/>
    <w:rsid w:val="007009B3"/>
    <w:rsid w:val="007E7416"/>
    <w:rsid w:val="007F7265"/>
    <w:rsid w:val="00823D69"/>
    <w:rsid w:val="0092537E"/>
    <w:rsid w:val="009558FF"/>
    <w:rsid w:val="009976F8"/>
    <w:rsid w:val="00A31440"/>
    <w:rsid w:val="00AC4782"/>
    <w:rsid w:val="00B00B63"/>
    <w:rsid w:val="00BC5C63"/>
    <w:rsid w:val="00C0090B"/>
    <w:rsid w:val="00C20AD1"/>
    <w:rsid w:val="00C5456A"/>
    <w:rsid w:val="00CC3E18"/>
    <w:rsid w:val="00D12AF3"/>
    <w:rsid w:val="00D335EE"/>
    <w:rsid w:val="00DD212B"/>
    <w:rsid w:val="00E5768C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12</cp:revision>
  <dcterms:created xsi:type="dcterms:W3CDTF">2021-07-29T02:28:00Z</dcterms:created>
  <dcterms:modified xsi:type="dcterms:W3CDTF">2021-08-27T06:34:00Z</dcterms:modified>
</cp:coreProperties>
</file>